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6B74FB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842BD">
        <w:rPr>
          <w:b/>
          <w:sz w:val="20"/>
          <w:szCs w:val="20"/>
        </w:rPr>
        <w:t>Urban Pathways K-5 College Charter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68E18F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842BD">
        <w:rPr>
          <w:b/>
          <w:sz w:val="20"/>
          <w:szCs w:val="20"/>
        </w:rPr>
        <w:t>103-02-824-6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B9CED0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842BD">
        <w:rPr>
          <w:b/>
          <w:sz w:val="20"/>
          <w:szCs w:val="20"/>
        </w:rPr>
        <w:t>July 9,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4E37C6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842BD">
        <w:rPr>
          <w:b/>
          <w:sz w:val="20"/>
          <w:szCs w:val="20"/>
        </w:rPr>
        <w:t>July 9,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0CF9A61" w:rsidR="00223718" w:rsidRPr="00357703" w:rsidRDefault="000842B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337001E" w:rsidR="00223718" w:rsidRPr="00357703" w:rsidRDefault="000842B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62F3E353" w:rsidR="00223718" w:rsidRPr="00357703" w:rsidRDefault="000842B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53490B2F" w:rsidR="00223718" w:rsidRPr="00357703" w:rsidRDefault="000842B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375D330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3EF2210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842B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42BD">
        <w:rPr>
          <w:sz w:val="16"/>
          <w:szCs w:val="16"/>
        </w:rPr>
        <w:instrText xml:space="preserve"> FORMCHECKBOX </w:instrText>
      </w:r>
      <w:r w:rsidR="00B2054B">
        <w:rPr>
          <w:sz w:val="16"/>
          <w:szCs w:val="16"/>
        </w:rPr>
      </w:r>
      <w:r w:rsidR="00B2054B">
        <w:rPr>
          <w:sz w:val="16"/>
          <w:szCs w:val="16"/>
        </w:rPr>
        <w:fldChar w:fldCharType="separate"/>
      </w:r>
      <w:r w:rsidR="000842B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2054B">
              <w:rPr>
                <w:rFonts w:ascii="Calibri" w:hAnsi="Calibri" w:cs="Calibri"/>
              </w:rPr>
            </w:r>
            <w:r w:rsidR="00B2054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939DD43" w:rsidR="0079370C" w:rsidRPr="00E36FC5" w:rsidRDefault="000842B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B686D63" w:rsidR="006B7A09" w:rsidRPr="009319BD" w:rsidRDefault="000842B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184A74D" w:rsidR="006B7A09" w:rsidRPr="009319BD" w:rsidRDefault="000842B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60F2D582" w:rsidR="007078C5" w:rsidRPr="000842BD" w:rsidRDefault="000842BD" w:rsidP="000842B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842BD">
              <w:rPr>
                <w:sz w:val="20"/>
                <w:szCs w:val="20"/>
              </w:rPr>
              <w:t>After a review of the production records, CN labels, and standardized recipes, it was determined that several recipes contained crediting errors.</w:t>
            </w: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6840C49A" w:rsidR="006B7A09" w:rsidRPr="009319BD" w:rsidRDefault="000842B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C5F2CD" w:rsidR="006B7A09" w:rsidRPr="009319BD" w:rsidRDefault="00385E0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E738FF4" w:rsidR="006B7A09" w:rsidRPr="009319BD" w:rsidRDefault="000842B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5672B16" w:rsidR="006B7A09" w:rsidRPr="009319BD" w:rsidRDefault="000842B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9C3BB6C" w:rsidR="006B7A09" w:rsidRPr="009319BD" w:rsidRDefault="000842B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2DC230E" w:rsidR="006B7A09" w:rsidRPr="009319BD" w:rsidRDefault="000842BD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D37CFAD" w:rsidR="006B7A09" w:rsidRPr="009319BD" w:rsidRDefault="000842BD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69B3EC7" w:rsidR="006B7A09" w:rsidRPr="009319BD" w:rsidRDefault="000842B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AEBE932" w:rsidR="00D03ED5" w:rsidRPr="009319BD" w:rsidRDefault="000842B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1C53825" w:rsidR="00D03ED5" w:rsidRPr="009319BD" w:rsidRDefault="000842B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0C29A3C6" w:rsidR="00D24103" w:rsidRPr="009319BD" w:rsidRDefault="000842BD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054B">
              <w:rPr>
                <w:sz w:val="20"/>
                <w:szCs w:val="20"/>
              </w:rPr>
            </w:r>
            <w:r w:rsidR="00B205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347C9BCD" w:rsidR="0027048A" w:rsidRDefault="0027048A" w:rsidP="0027048A">
            <w:pPr>
              <w:rPr>
                <w:sz w:val="20"/>
                <w:szCs w:val="20"/>
              </w:rPr>
            </w:pPr>
          </w:p>
          <w:p w14:paraId="2B71DC25" w14:textId="5CEB147E" w:rsidR="000842BD" w:rsidRPr="000842BD" w:rsidRDefault="000842BD" w:rsidP="000842BD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842BD">
              <w:rPr>
                <w:sz w:val="20"/>
                <w:szCs w:val="20"/>
              </w:rPr>
              <w:t xml:space="preserve">Sponsor has made notable improvement since the previous review. 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77777777" w:rsidR="00647AC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D9F4" w14:textId="77777777" w:rsidR="00B2054B" w:rsidRDefault="00B2054B" w:rsidP="00A16BFB">
      <w:r>
        <w:separator/>
      </w:r>
    </w:p>
  </w:endnote>
  <w:endnote w:type="continuationSeparator" w:id="0">
    <w:p w14:paraId="3AE76286" w14:textId="77777777" w:rsidR="00B2054B" w:rsidRDefault="00B2054B" w:rsidP="00A16BFB">
      <w:r>
        <w:continuationSeparator/>
      </w:r>
    </w:p>
  </w:endnote>
  <w:endnote w:type="continuationNotice" w:id="1">
    <w:p w14:paraId="09BC1024" w14:textId="77777777" w:rsidR="00B2054B" w:rsidRDefault="00B2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2F73" w14:textId="77777777" w:rsidR="00B2054B" w:rsidRDefault="00B2054B" w:rsidP="00A16BFB">
      <w:r>
        <w:separator/>
      </w:r>
    </w:p>
  </w:footnote>
  <w:footnote w:type="continuationSeparator" w:id="0">
    <w:p w14:paraId="37DADB90" w14:textId="77777777" w:rsidR="00B2054B" w:rsidRDefault="00B2054B" w:rsidP="00A16BFB">
      <w:r>
        <w:continuationSeparator/>
      </w:r>
    </w:p>
  </w:footnote>
  <w:footnote w:type="continuationNotice" w:id="1">
    <w:p w14:paraId="632358BB" w14:textId="77777777" w:rsidR="00B2054B" w:rsidRDefault="00B20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629EB88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0842BD">
      <w:rPr>
        <w:sz w:val="16"/>
        <w:szCs w:val="16"/>
      </w:rPr>
      <w:t xml:space="preserve"> Urban Pathways K-5 College Charter School</w:t>
    </w:r>
  </w:p>
  <w:p w14:paraId="360D5ABF" w14:textId="019C0ECD" w:rsid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842BD">
      <w:rPr>
        <w:sz w:val="16"/>
        <w:szCs w:val="16"/>
      </w:rPr>
      <w:t>103-02-824-6</w:t>
    </w:r>
  </w:p>
  <w:p w14:paraId="5AF08AB7" w14:textId="77777777" w:rsidR="000842BD" w:rsidRDefault="000842BD">
    <w:pPr>
      <w:pStyle w:val="Header"/>
      <w:rPr>
        <w:sz w:val="16"/>
        <w:szCs w:val="16"/>
      </w:rPr>
    </w:pPr>
  </w:p>
  <w:p w14:paraId="2702556D" w14:textId="77777777" w:rsidR="000842BD" w:rsidRPr="00614FCD" w:rsidRDefault="000842B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51581"/>
    <w:multiLevelType w:val="hybridMultilevel"/>
    <w:tmpl w:val="06729F30"/>
    <w:lvl w:ilvl="0" w:tplc="CA20BC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10"/>
  </w:num>
  <w:num w:numId="5">
    <w:abstractNumId w:val="21"/>
  </w:num>
  <w:num w:numId="6">
    <w:abstractNumId w:val="27"/>
  </w:num>
  <w:num w:numId="7">
    <w:abstractNumId w:val="22"/>
  </w:num>
  <w:num w:numId="8">
    <w:abstractNumId w:val="9"/>
  </w:num>
  <w:num w:numId="9">
    <w:abstractNumId w:val="26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9"/>
  </w:num>
  <w:num w:numId="17">
    <w:abstractNumId w:val="24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3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aCAr5BQbShp+hoyiXbWtHc834M06TakPi3YeEUMmJPo7P6ieEHmcugpo0FTL4D0up2OvHWKiKcU1IkNaUP7mfA==" w:salt="04tqGchMGlcajpNPT14Sa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842BD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8080A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28D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33C"/>
    <w:rsid w:val="00B2054B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7648A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EF035-096F-45C2-B072-182BDA15DDA8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2020-10-27T14:34:00Z</dcterms:created>
  <dcterms:modified xsi:type="dcterms:W3CDTF">2020-10-27T14:34:00Z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87700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